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DE8539">
      <w:pPr>
        <w:jc w:val="center"/>
        <w:rPr>
          <w:rFonts w:hint="eastAsia" w:ascii="宋体" w:hAnsi="宋体" w:eastAsia="宋体" w:cs="宋体"/>
          <w:b/>
          <w:bCs/>
          <w:sz w:val="44"/>
          <w:szCs w:val="44"/>
        </w:rPr>
      </w:pPr>
      <w:bookmarkStart w:id="0" w:name="_GoBack"/>
      <w:r>
        <w:rPr>
          <w:rFonts w:hint="eastAsia" w:ascii="宋体" w:hAnsi="宋体" w:eastAsia="宋体" w:cs="宋体"/>
          <w:b/>
          <w:bCs/>
          <w:sz w:val="44"/>
          <w:szCs w:val="44"/>
        </w:rPr>
        <w:t>株洲市南方中学</w:t>
      </w: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2024级贯通班湘深港</w:t>
      </w:r>
      <w:r>
        <w:rPr>
          <w:rFonts w:hint="eastAsia" w:ascii="宋体" w:hAnsi="宋体" w:eastAsia="宋体" w:cs="宋体"/>
          <w:b/>
          <w:bCs/>
          <w:sz w:val="44"/>
          <w:szCs w:val="44"/>
        </w:rPr>
        <w:t>研学实践活动研学服务机构</w:t>
      </w: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遴选</w:t>
      </w:r>
      <w:r>
        <w:rPr>
          <w:rFonts w:hint="eastAsia" w:ascii="宋体" w:hAnsi="宋体" w:eastAsia="宋体" w:cs="宋体"/>
          <w:b/>
          <w:bCs/>
          <w:sz w:val="44"/>
          <w:szCs w:val="44"/>
        </w:rPr>
        <w:t>项目成交结果</w:t>
      </w:r>
    </w:p>
    <w:bookmarkEnd w:id="0"/>
    <w:p w14:paraId="4A671DB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65" w:lineRule="atLeast"/>
        <w:ind w:left="0" w:right="0" w:firstLine="600"/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株洲市南方中学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2024级贯通班湘深港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研学实践活动研学服务机构项目进行比选采购，现将成交结果信息公告如下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eastAsia="zh-CN"/>
        </w:rPr>
        <w:t>：</w:t>
      </w:r>
    </w:p>
    <w:p w14:paraId="30DB9CB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65" w:lineRule="atLeast"/>
        <w:ind w:left="0" w:right="0" w:firstLine="435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</w:rPr>
      </w:pPr>
      <w:r>
        <w:rPr>
          <w:rStyle w:val="7"/>
          <w:rFonts w:hint="eastAsia" w:ascii="黑体" w:hAnsi="黑体" w:eastAsia="黑体" w:cs="黑体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一、采购项目情况</w:t>
      </w:r>
    </w:p>
    <w:p w14:paraId="5EEAD72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65" w:lineRule="atLeast"/>
        <w:ind w:left="0" w:right="0" w:firstLine="435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1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.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采购项目名称：株洲市南方中学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2024级贯通班湘深港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研学实践活动研学服务机构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遴选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项目</w:t>
      </w:r>
    </w:p>
    <w:p w14:paraId="6943E5D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65" w:lineRule="atLeast"/>
        <w:ind w:left="0" w:right="0" w:firstLine="435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2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.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采购方式：比选采购</w:t>
      </w:r>
    </w:p>
    <w:p w14:paraId="4D07D18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65" w:lineRule="atLeast"/>
        <w:ind w:left="0" w:right="0" w:firstLine="435"/>
        <w:jc w:val="left"/>
        <w:rPr>
          <w:rStyle w:val="7"/>
          <w:rFonts w:hint="eastAsia" w:ascii="黑体" w:hAnsi="黑体" w:eastAsia="黑体" w:cs="黑体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</w:pPr>
      <w:r>
        <w:rPr>
          <w:rStyle w:val="7"/>
          <w:rFonts w:hint="eastAsia" w:ascii="黑体" w:hAnsi="黑体" w:eastAsia="黑体" w:cs="黑体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二、供应商评审情况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6"/>
        <w:gridCol w:w="1338"/>
        <w:gridCol w:w="1300"/>
        <w:gridCol w:w="2050"/>
        <w:gridCol w:w="1087"/>
        <w:gridCol w:w="1061"/>
      </w:tblGrid>
      <w:tr w14:paraId="7889D9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86" w:type="dxa"/>
            <w:shd w:val="clear" w:color="auto" w:fill="auto"/>
            <w:vAlign w:val="center"/>
          </w:tcPr>
          <w:p w14:paraId="3D09135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65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  <w:t>供应商名称</w:t>
            </w:r>
          </w:p>
        </w:tc>
        <w:tc>
          <w:tcPr>
            <w:tcW w:w="1338" w:type="dxa"/>
            <w:shd w:val="clear" w:color="auto" w:fill="auto"/>
            <w:vAlign w:val="center"/>
          </w:tcPr>
          <w:p w14:paraId="0BE6CA4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65" w:lineRule="atLeast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  <w:t>资格性审查结果</w:t>
            </w:r>
          </w:p>
        </w:tc>
        <w:tc>
          <w:tcPr>
            <w:tcW w:w="1300" w:type="dxa"/>
            <w:shd w:val="clear" w:color="auto" w:fill="auto"/>
            <w:vAlign w:val="center"/>
          </w:tcPr>
          <w:p w14:paraId="5FF84BA3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65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  <w:t>符合性审查结果</w:t>
            </w:r>
          </w:p>
        </w:tc>
        <w:tc>
          <w:tcPr>
            <w:tcW w:w="2050" w:type="dxa"/>
            <w:shd w:val="clear" w:color="auto" w:fill="auto"/>
            <w:vAlign w:val="center"/>
          </w:tcPr>
          <w:p w14:paraId="65F80DF4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65" w:lineRule="atLeast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  <w:t>投标报价</w:t>
            </w:r>
          </w:p>
          <w:p w14:paraId="2AC4CB6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65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  <w:t>（元/人）</w:t>
            </w:r>
          </w:p>
        </w:tc>
        <w:tc>
          <w:tcPr>
            <w:tcW w:w="1087" w:type="dxa"/>
            <w:shd w:val="clear" w:color="auto" w:fill="auto"/>
            <w:vAlign w:val="center"/>
          </w:tcPr>
          <w:p w14:paraId="21244E7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65" w:lineRule="atLeast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  <w:t>综合</w:t>
            </w:r>
          </w:p>
          <w:p w14:paraId="37B46B8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65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  <w:t>得分</w:t>
            </w:r>
          </w:p>
        </w:tc>
        <w:tc>
          <w:tcPr>
            <w:tcW w:w="1061" w:type="dxa"/>
            <w:shd w:val="clear" w:color="auto" w:fill="auto"/>
            <w:vAlign w:val="center"/>
          </w:tcPr>
          <w:p w14:paraId="162ACB0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65" w:lineRule="atLeast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  <w:t>推荐</w:t>
            </w:r>
          </w:p>
          <w:p w14:paraId="2F8467F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65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  <w:t>排名</w:t>
            </w:r>
          </w:p>
        </w:tc>
      </w:tr>
      <w:tr w14:paraId="16AE55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86" w:type="dxa"/>
            <w:shd w:val="clear" w:color="auto" w:fill="auto"/>
            <w:vAlign w:val="center"/>
          </w:tcPr>
          <w:p w14:paraId="505EBE3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65" w:lineRule="atLeast"/>
              <w:ind w:left="0" w:leftChars="0" w:right="0" w:rightChars="0"/>
              <w:jc w:val="both"/>
              <w:rPr>
                <w:rFonts w:hint="default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  <w:t>湖南旅游国际旅行社有限责任公司</w:t>
            </w:r>
          </w:p>
        </w:tc>
        <w:tc>
          <w:tcPr>
            <w:tcW w:w="1338" w:type="dxa"/>
            <w:shd w:val="clear" w:color="auto" w:fill="auto"/>
            <w:vAlign w:val="center"/>
          </w:tcPr>
          <w:p w14:paraId="0B2ECA4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65" w:lineRule="atLeast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  <w:t>审核</w:t>
            </w:r>
          </w:p>
          <w:p w14:paraId="716E059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65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  <w:t>通过</w:t>
            </w:r>
          </w:p>
        </w:tc>
        <w:tc>
          <w:tcPr>
            <w:tcW w:w="1300" w:type="dxa"/>
            <w:shd w:val="clear" w:color="auto" w:fill="auto"/>
            <w:vAlign w:val="center"/>
          </w:tcPr>
          <w:p w14:paraId="58F25D9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65" w:lineRule="atLeast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  <w:t>审核</w:t>
            </w:r>
          </w:p>
          <w:p w14:paraId="7572D18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65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  <w:t>通过</w:t>
            </w:r>
          </w:p>
        </w:tc>
        <w:tc>
          <w:tcPr>
            <w:tcW w:w="2050" w:type="dxa"/>
            <w:shd w:val="clear" w:color="auto" w:fill="auto"/>
            <w:vAlign w:val="center"/>
          </w:tcPr>
          <w:p w14:paraId="47E75A38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65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u w:val="single"/>
                <w:lang w:val="en-US" w:eastAsia="zh-CN"/>
              </w:rPr>
              <w:t xml:space="preserve">  287</w:t>
            </w:r>
            <w:r>
              <w:rPr>
                <w:rFonts w:hint="default" w:ascii="仿宋" w:hAnsi="仿宋" w:eastAsia="仿宋" w:cs="仿宋"/>
                <w:b w:val="0"/>
                <w:bCs w:val="0"/>
                <w:color w:val="auto"/>
                <w:sz w:val="24"/>
                <w:szCs w:val="24"/>
                <w:u w:val="single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  <w:t>元/人</w:t>
            </w:r>
          </w:p>
        </w:tc>
        <w:tc>
          <w:tcPr>
            <w:tcW w:w="1087" w:type="dxa"/>
            <w:shd w:val="clear" w:color="auto" w:fill="auto"/>
            <w:vAlign w:val="center"/>
          </w:tcPr>
          <w:p w14:paraId="0E9B7135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65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u w:val="single"/>
                <w:lang w:val="en-US" w:eastAsia="zh-CN"/>
              </w:rPr>
              <w:t xml:space="preserve"> 98 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  <w:t>分</w:t>
            </w:r>
          </w:p>
        </w:tc>
        <w:tc>
          <w:tcPr>
            <w:tcW w:w="1061" w:type="dxa"/>
            <w:shd w:val="clear" w:color="auto" w:fill="auto"/>
            <w:vAlign w:val="center"/>
          </w:tcPr>
          <w:p w14:paraId="1F8D882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65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  <w:t>第一名</w:t>
            </w:r>
          </w:p>
        </w:tc>
      </w:tr>
      <w:tr w14:paraId="1B9701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86" w:type="dxa"/>
            <w:shd w:val="clear" w:color="auto" w:fill="auto"/>
            <w:vAlign w:val="center"/>
          </w:tcPr>
          <w:p w14:paraId="75A46C6C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65" w:lineRule="atLeast"/>
              <w:ind w:left="0" w:leftChars="0" w:right="0" w:rightChars="0"/>
              <w:jc w:val="both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  <w:t>湖南省和顺国际旅行社有限公司</w:t>
            </w:r>
          </w:p>
        </w:tc>
        <w:tc>
          <w:tcPr>
            <w:tcW w:w="1338" w:type="dxa"/>
            <w:shd w:val="clear" w:color="auto" w:fill="auto"/>
            <w:vAlign w:val="center"/>
          </w:tcPr>
          <w:p w14:paraId="08419F8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65" w:lineRule="atLeast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  <w:t>审核</w:t>
            </w:r>
          </w:p>
          <w:p w14:paraId="458C195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65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  <w:t>通过</w:t>
            </w:r>
          </w:p>
        </w:tc>
        <w:tc>
          <w:tcPr>
            <w:tcW w:w="1300" w:type="dxa"/>
            <w:shd w:val="clear" w:color="auto" w:fill="auto"/>
            <w:vAlign w:val="center"/>
          </w:tcPr>
          <w:p w14:paraId="0239455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65" w:lineRule="atLeast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  <w:t>审核</w:t>
            </w:r>
          </w:p>
          <w:p w14:paraId="6D1235A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65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  <w:t>通过</w:t>
            </w:r>
          </w:p>
        </w:tc>
        <w:tc>
          <w:tcPr>
            <w:tcW w:w="2050" w:type="dxa"/>
            <w:shd w:val="clear" w:color="auto" w:fill="auto"/>
            <w:vAlign w:val="center"/>
          </w:tcPr>
          <w:p w14:paraId="6E659BB0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65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u w:val="single"/>
                <w:lang w:val="en-US" w:eastAsia="zh-CN"/>
              </w:rPr>
              <w:t xml:space="preserve">  28</w:t>
            </w:r>
            <w:r>
              <w:rPr>
                <w:rFonts w:hint="default" w:ascii="仿宋" w:hAnsi="仿宋" w:eastAsia="仿宋" w:cs="仿宋"/>
                <w:b w:val="0"/>
                <w:bCs w:val="0"/>
                <w:color w:val="auto"/>
                <w:sz w:val="24"/>
                <w:szCs w:val="24"/>
                <w:u w:val="single"/>
                <w:lang w:val="en-US" w:eastAsia="zh-CN"/>
              </w:rPr>
              <w:t>78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  <w:t>元/人</w:t>
            </w:r>
          </w:p>
        </w:tc>
        <w:tc>
          <w:tcPr>
            <w:tcW w:w="1087" w:type="dxa"/>
            <w:shd w:val="clear" w:color="auto" w:fill="auto"/>
            <w:vAlign w:val="center"/>
          </w:tcPr>
          <w:p w14:paraId="276BEC32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65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u w:val="single"/>
                <w:lang w:val="en-US" w:eastAsia="zh-CN"/>
              </w:rPr>
              <w:t xml:space="preserve"> 86.4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  <w:t>分</w:t>
            </w:r>
          </w:p>
        </w:tc>
        <w:tc>
          <w:tcPr>
            <w:tcW w:w="1061" w:type="dxa"/>
            <w:shd w:val="clear" w:color="auto" w:fill="auto"/>
            <w:vAlign w:val="center"/>
          </w:tcPr>
          <w:p w14:paraId="10B6A8D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65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  <w:t>第二名</w:t>
            </w:r>
          </w:p>
        </w:tc>
      </w:tr>
      <w:tr w14:paraId="0E2305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86" w:type="dxa"/>
            <w:vAlign w:val="center"/>
          </w:tcPr>
          <w:p w14:paraId="2E09AD07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465" w:lineRule="atLeast"/>
              <w:ind w:right="0"/>
              <w:jc w:val="both"/>
              <w:rPr>
                <w:rStyle w:val="7"/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Style w:val="7"/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株洲中联国际旅行社有限责任公司</w:t>
            </w:r>
          </w:p>
        </w:tc>
        <w:tc>
          <w:tcPr>
            <w:tcW w:w="1338" w:type="dxa"/>
            <w:shd w:val="clear" w:color="auto" w:fill="auto"/>
            <w:vAlign w:val="center"/>
          </w:tcPr>
          <w:p w14:paraId="1C0BC809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65" w:lineRule="atLeast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  <w:t>审核</w:t>
            </w:r>
          </w:p>
          <w:p w14:paraId="7EBD17CB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65" w:lineRule="atLeast"/>
              <w:ind w:left="0" w:leftChars="0" w:right="0" w:rightChars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  <w:t>通过</w:t>
            </w:r>
          </w:p>
        </w:tc>
        <w:tc>
          <w:tcPr>
            <w:tcW w:w="1300" w:type="dxa"/>
            <w:vAlign w:val="center"/>
          </w:tcPr>
          <w:p w14:paraId="535350A7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65" w:lineRule="atLeast"/>
              <w:ind w:left="0" w:right="0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  <w:t>审核</w:t>
            </w:r>
          </w:p>
          <w:p w14:paraId="627CE90F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465" w:lineRule="atLeast"/>
              <w:ind w:right="0"/>
              <w:jc w:val="center"/>
              <w:rPr>
                <w:rStyle w:val="7"/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  <w:t>通过</w:t>
            </w:r>
          </w:p>
        </w:tc>
        <w:tc>
          <w:tcPr>
            <w:tcW w:w="2050" w:type="dxa"/>
            <w:vAlign w:val="center"/>
          </w:tcPr>
          <w:p w14:paraId="1808D10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65" w:lineRule="atLeast"/>
              <w:ind w:left="0" w:leftChars="0" w:right="0" w:rightChars="0"/>
              <w:jc w:val="center"/>
              <w:rPr>
                <w:rStyle w:val="7"/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u w:val="single"/>
                <w:lang w:val="en-US" w:eastAsia="zh-CN"/>
              </w:rPr>
              <w:t xml:space="preserve">  28</w:t>
            </w:r>
            <w:r>
              <w:rPr>
                <w:rFonts w:hint="default" w:ascii="仿宋" w:hAnsi="仿宋" w:eastAsia="仿宋" w:cs="仿宋"/>
                <w:b w:val="0"/>
                <w:bCs w:val="0"/>
                <w:color w:val="auto"/>
                <w:sz w:val="24"/>
                <w:szCs w:val="24"/>
                <w:u w:val="single"/>
                <w:lang w:val="en-US" w:eastAsia="zh-CN"/>
              </w:rPr>
              <w:t>90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  <w:t>元/人</w:t>
            </w:r>
          </w:p>
        </w:tc>
        <w:tc>
          <w:tcPr>
            <w:tcW w:w="1087" w:type="dxa"/>
            <w:vAlign w:val="center"/>
          </w:tcPr>
          <w:p w14:paraId="066E1F98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465" w:lineRule="atLeast"/>
              <w:ind w:right="0"/>
              <w:jc w:val="center"/>
              <w:rPr>
                <w:rStyle w:val="7"/>
                <w:rFonts w:hint="default" w:ascii="仿宋" w:hAnsi="仿宋" w:eastAsia="仿宋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Style w:val="7"/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u w:val="single"/>
                <w:shd w:val="clear" w:color="auto" w:fill="FFFFFF"/>
                <w:vertAlign w:val="baseline"/>
                <w:lang w:val="en-US" w:eastAsia="zh-CN"/>
              </w:rPr>
              <w:t xml:space="preserve"> 83.8</w:t>
            </w:r>
            <w:r>
              <w:rPr>
                <w:rStyle w:val="7"/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  <w:lang w:val="en-US" w:eastAsia="zh-CN"/>
              </w:rPr>
              <w:t>分</w:t>
            </w:r>
          </w:p>
        </w:tc>
        <w:tc>
          <w:tcPr>
            <w:tcW w:w="1061" w:type="dxa"/>
            <w:vAlign w:val="center"/>
          </w:tcPr>
          <w:p w14:paraId="779CB741">
            <w:pPr>
              <w:pStyle w:val="3"/>
              <w:keepNext w:val="0"/>
              <w:keepLines w:val="0"/>
              <w:widowControl/>
              <w:suppressLineNumbers w:val="0"/>
              <w:spacing w:before="0" w:beforeAutospacing="0" w:after="0" w:afterAutospacing="0" w:line="465" w:lineRule="atLeast"/>
              <w:ind w:right="0"/>
              <w:jc w:val="center"/>
              <w:rPr>
                <w:rStyle w:val="7"/>
                <w:rFonts w:hint="eastAsia" w:ascii="仿宋" w:hAnsi="仿宋" w:eastAsia="仿宋" w:cs="仿宋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color="auto" w:fill="FFFFFF"/>
                <w:vertAlign w:val="baseli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  <w:t>第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三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  <w:t>名</w:t>
            </w:r>
          </w:p>
        </w:tc>
      </w:tr>
    </w:tbl>
    <w:p w14:paraId="7D949E8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65" w:lineRule="atLeast"/>
        <w:ind w:left="0" w:right="0" w:firstLine="600"/>
        <w:jc w:val="left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</w:pPr>
      <w:r>
        <w:rPr>
          <w:rStyle w:val="7"/>
          <w:rFonts w:hint="eastAsia" w:ascii="黑体" w:hAnsi="黑体" w:eastAsia="黑体" w:cs="黑体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三、采购人：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株洲市南方中学</w:t>
      </w:r>
    </w:p>
    <w:p w14:paraId="67F5C46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65" w:lineRule="atLeast"/>
        <w:ind w:left="0" w:right="0" w:firstLine="600"/>
        <w:jc w:val="left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联系人：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蔡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老师</w:t>
      </w:r>
    </w:p>
    <w:p w14:paraId="4872A31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65" w:lineRule="atLeast"/>
        <w:ind w:left="0" w:right="0" w:firstLine="600"/>
        <w:jc w:val="left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联系电话：0731-28552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55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5</w:t>
      </w:r>
    </w:p>
    <w:p w14:paraId="13DD47A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65" w:lineRule="atLeast"/>
        <w:ind w:left="0" w:right="0" w:firstLine="600"/>
        <w:jc w:val="left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地址：湖南省株洲市芦淞区航空城航展路18号</w:t>
      </w:r>
    </w:p>
    <w:p w14:paraId="47D1398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65" w:lineRule="atLeast"/>
        <w:ind w:right="0" w:firstLine="640" w:firstLineChars="200"/>
        <w:rPr>
          <w:color w:val="auto"/>
        </w:rPr>
      </w:pPr>
      <w:r>
        <w:rPr>
          <w:rStyle w:val="7"/>
          <w:rFonts w:hint="eastAsia" w:ascii="黑体" w:hAnsi="黑体" w:eastAsia="黑体" w:cs="黑体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四、投诉与质疑：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</w:rPr>
        <w:t>供应商如对本公示有异议的，请于本公示发布之日起两日内，以书面形式向我校提出质疑。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6"/>
  <w:embedSystemFonts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AF74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/>
    </w:rPr>
  </w:style>
  <w:style w:type="character" w:default="1" w:styleId="6">
    <w:name w:val="Default Paragraph Font"/>
    <w:qFormat/>
    <w:uiPriority w:val="0"/>
  </w:style>
  <w:style w:type="table" w:default="1" w:styleId="4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375</Words>
  <Characters>415</Characters>
  <Paragraphs>48</Paragraphs>
  <TotalTime>7</TotalTime>
  <ScaleCrop>false</ScaleCrop>
  <LinksUpToDate>false</LinksUpToDate>
  <CharactersWithSpaces>430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2026-05-27T09:31:00Z</dcterms:created>
  <dc:creator>无名指1385453691</dc:creator>
  <cp:lastModifiedBy>yo</cp:lastModifiedBy>
  <dcterms:modified xsi:type="dcterms:W3CDTF">2026-09-09T01:06:36Z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6EBCA9B6C14E4E6B87C4411499D0890B_13</vt:lpwstr>
  </property>
  <property fmtid="{D5CDD505-2E9C-101B-9397-08002B2CF9AE}" pid="4" name="KSOTemplateDocerSaveRecord">
    <vt:lpwstr>eyJoZGlkIjoiOGI1ZTU5NGMyMmZhY2RjMWQzMjU0MGZiZTZhYjliNDEiLCJ1c2VySWQiOiI4NDQ1NDY1In0=</vt:lpwstr>
  </property>
</Properties>
</file>